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B6B" w:rsidRPr="00521B6B" w:rsidRDefault="00521B6B" w:rsidP="00521B6B">
      <w:pPr>
        <w:tabs>
          <w:tab w:val="left" w:pos="1134"/>
        </w:tabs>
        <w:spacing w:before="24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21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специализированных компьютерных программ, направленных на развитие устной речи</w:t>
      </w:r>
    </w:p>
    <w:bookmarkEnd w:id="0"/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специализированные компьютерные программы, направленные на развитие устной речи. </w:t>
      </w:r>
      <w:proofErr w:type="gram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Компьютерная логопедическая программа </w:t>
      </w:r>
      <w:r w:rsidRPr="00521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«Игры для Тигры»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предназначена для коррекции общего недоразвития речи (ОНР) у детей старшего дошкольного и младшего школьного возраста.</w:t>
      </w:r>
      <w:proofErr w:type="gramEnd"/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>
            <wp:extent cx="4845050" cy="3336925"/>
            <wp:effectExtent l="0" t="0" r="0" b="0"/>
            <wp:docPr id="10" name="Рисунок 10" descr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845050" cy="3526790"/>
            <wp:effectExtent l="0" t="0" r="0" b="0"/>
            <wp:docPr id="9" name="Рисунок 9" descr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left="284" w:hanging="1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8195" cy="3348990"/>
            <wp:effectExtent l="0" t="0" r="8255" b="3810"/>
            <wp:docPr id="8" name="Рисунок 8" descr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позволяет эффективно работать над формированием просодических компонентов речи, правильного произношения звуков, фонематических процессов, лексико-грамматических средств языка, над преодолением нарушений речи при дизартрии,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дислалии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ринолалии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заикании, а также при вторичных речевых нарушениях.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Специализированная компьютерная логопедическая программа </w:t>
      </w:r>
      <w:r w:rsidRPr="00521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«Солнечный замок»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серию упражнений, направленных на коррекцию фонетико-фонематической стороны речи. Программа позволяет эффективно работать с детьми, имеющими различные речевые нарушения, предназначена для работы с детьми младшего дошкольного возраста (3-4 лет), среднего дошкольного возраста (4-5 лет), старшего дошкольного возраста (5-6 лет), может применяться при работе с младшими школьниками.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Специализированная логопедическая программа «Солнечный замок»</w:t>
      </w:r>
      <w:r w:rsidRPr="00521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адресована, прежде всего, специалистам-логопедам и дефектологам детских дошкольных учреждений, но может рекомендоваться широкому кругу пользователей при условии квалифицированного консультирования. В данной программе реализованы следующие принципы: принцип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полисенсорного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при коррекции речевых нарушений, принцип комплексного подхода к коррекции речевых нарушений, принцип дифференцированного подхода к обучению детей с речевыми нарушениями,</w:t>
      </w:r>
    </w:p>
    <w:p w:rsidR="00521B6B" w:rsidRPr="00521B6B" w:rsidRDefault="00521B6B" w:rsidP="00521B6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объективной оценки результатов деятельности ребенка.</w:t>
      </w:r>
    </w:p>
    <w:p w:rsidR="00521B6B" w:rsidRPr="00521B6B" w:rsidRDefault="00521B6B" w:rsidP="00521B6B">
      <w:pPr>
        <w:numPr>
          <w:ilvl w:val="0"/>
          <w:numId w:val="1"/>
        </w:num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полисенсорного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при коррекции речевых нарушений заключается в том, что работа со всеми 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упражнениями программы проводится с опорой на зрительный, слуховой, тактильный контроль над результатами деятельности ребенка.</w:t>
      </w:r>
    </w:p>
    <w:p w:rsidR="00521B6B" w:rsidRPr="00521B6B" w:rsidRDefault="00521B6B" w:rsidP="00521B6B">
      <w:pPr>
        <w:numPr>
          <w:ilvl w:val="0"/>
          <w:numId w:val="1"/>
        </w:num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способствует коррекции фонематического слуха, формирует фонематическое восприятие, мелкую моторику пальцев рук (работа с манипулятором - мышью, специальной клавиатурой), слуховое и зрительное восприятие, внимание, память, чем осуществляется принцип комплексного подхода к коррекции речевых нарушений.</w:t>
      </w:r>
    </w:p>
    <w:p w:rsidR="00521B6B" w:rsidRPr="00521B6B" w:rsidRDefault="00521B6B" w:rsidP="00521B6B">
      <w:pPr>
        <w:numPr>
          <w:ilvl w:val="0"/>
          <w:numId w:val="1"/>
        </w:num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дифференцированного подхода к обучению детей с речевыми нарушениями проявляется в том, что программа «Солнечный замок» предусматривает возможность индивидуальной настройки параметров, соответствующих настоящему уровню развития ребенка в зоне ближайшего развития. Упражнения программы содержат задания возрастной сложности, что позволяет выбрать задание, соответствующее уровню развития ребенка, и построить коррекционную работу в соответствии с индивидуальной коррекционно-образовательной программой.</w:t>
      </w:r>
    </w:p>
    <w:p w:rsidR="00521B6B" w:rsidRPr="00521B6B" w:rsidRDefault="00521B6B" w:rsidP="00521B6B">
      <w:pPr>
        <w:numPr>
          <w:ilvl w:val="0"/>
          <w:numId w:val="1"/>
        </w:num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учитывается принцип объективной оценки результатов деятельности ребенка. В программе «Солнечный замок» результаты деятельности ребенка представлены как звуковое и визуальное действие, исключающее субъективную оценку. Объективная оценка деятельности осуществляется в устной форме, если задание </w:t>
      </w:r>
      <w:proofErr w:type="gram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выполнено</w:t>
      </w:r>
      <w:proofErr w:type="gram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звуковой комментарий указывает на неправильное выполнение задания. По усмотрению логопеда события могут озвучиваться голосовыми сообщениями («молодец», «правильно», «попробуй еще») или же звуковыми эффектами (фанфары, детский смех).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программа «Солнечный замок» предназначена для использования на индивидуальных и подгрупповых занятиях. Работа с данной программой происходит при первостепенной роли учителя-логопеда по принципу тройственного взаимодействия: педагог - компьютер - ребенок.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Компьютерная логопедическая программа проста в управлении, имеет интуитивно понятный интерфейс, упрощенный до </w:t>
      </w:r>
      <w:proofErr w:type="gram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элементарного</w:t>
      </w:r>
      <w:proofErr w:type="gram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 требует никаких навыков работы с программным обеспечением. 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работы с тренажером </w:t>
      </w:r>
      <w:r w:rsidRPr="00521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Дэльфа-142 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(О.Е. Грибова) включает упражнения, направленные на коррекцию и совершенствование всех сторон речи дошкольника.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0920" cy="3289300"/>
            <wp:effectExtent l="0" t="0" r="0" b="6350"/>
            <wp:docPr id="7" name="Рисунок 7" descr="slid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успешно используется в системе работы по формированию устной и письменной речи, а также в других типах учреждений, где обучаются дети с недоразвитием речи различного генеза, помогает сформировать языковой навык в ходе достаточно большого количества упражнений, и при этом у ребенка сохраняется устойчивый интерес к их выполнению, не имеет аффективно окрашенного отношения к обучающемуся, у него всегда «хватит терпения» для</w:t>
      </w:r>
      <w:proofErr w:type="gram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 Тренажер – это игра. В нем заложено несколько уровней сложности выполнения одного задания, что позволяет последовательно формировать навык на более сложном материале и создает предпосылки для его автоматизации. Тренажер – это экономия сил и времени педагога, т.к. отпадает необходимость в разработке и оформлении многочисленных карточек и другого дидактического материала. 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тренажером имеет следующие направления: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Коррекция звукопроизношения, речевого дыхания и голоса. Тренажер предоставляет возможность работать по нескольким направлениям: отработка диафрагмального дыхания, отработка носового вдоха и ротового выдоха; отработка плавного длительного ротового выдоха, коррекция назального, а также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фарингиальных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, щелкающих, «квакающих», хрипящих и др. призвуков, формирование умения изменять силу голоса, работа над словесным и логическим ударением, исправление дефектного произнесения звуков.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Следующим направлением можно назвать формирование фонематического восприятия. Упражнения рассчитаны на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добукварный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послебукварный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периоды. Языковой материал предполагает организацию работы по дифференциации согласных (по месту и способу произнесения, по 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твердости-мягкости). Все задания, связанные с чтением, являются полифункциональными. Одной из сопутствующих коррекционных задач является тренировка детей в правильном чтении слов, а также в умении словесного прогнозирования в условиях дефицита внешних и смысловых опор.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Немаловажным направлением работы с тренажером является обучение грамоте. Авторы тренажера предлагают упражнения «Собери букву» (для отличников) для формирования оптического контура буквы.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517775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«Найди букву» и «Найди слог» для создания устойчивого образа буквы и слога.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060" cy="2386965"/>
            <wp:effectExtent l="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тренировать детей в чтении и узнавании более протяженных единиц, предлагаются упражнения «Мозаика» и «Волшебный колодец».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0555" cy="2339340"/>
            <wp:effectExtent l="0" t="0" r="0" b="381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можно использовать и при коррекции нарушений чтения, особенно в тех случаях, когда у ребенка с трудом формируется процесс чтения слоговых стереотипов.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 помощи тренажера возможно формирование и коррекция навыка чтения. Использование компьютерного тренажера способствует формированию у ребенка мотивации к осмысленному чтению, поскольку представленный на экране текст является значимым для понимания и правильного выполнения задания. В предлагаемой программе часть упражнений можно использовать для формирования словесной догадки: например, «Грузовик» и все виды «Пряток».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165" cy="2778760"/>
            <wp:effectExtent l="0" t="0" r="6985" b="254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8855" cy="2695575"/>
            <wp:effectExtent l="0" t="0" r="4445" b="9525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ряд упражнений предлагается авторами тренажера для формирования </w:t>
      </w:r>
      <w:proofErr w:type="spellStart"/>
      <w:proofErr w:type="gramStart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-буквенных</w:t>
      </w:r>
      <w:proofErr w:type="gramEnd"/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грамматических обобщений. Языковой материал, предлагаемый в данных упражнениях, доступен по объему и семантике для восприятия и воспроизведения детьми.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Тренажер оказывает влияние и на формирование лексико-грамматической стороны речи. В компьютерном тренажере нашел отражение раздел программы «Работа над словом», который помогает формированию обобщенного лексического, грамматического и морфологического значения слова, классификации слов по лексическим и грамматическим группам, формированию грамматического строя речи, накоплению лексического запаса. 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232660"/>
            <wp:effectExtent l="0" t="0" r="0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6B" w:rsidRPr="00521B6B" w:rsidRDefault="00521B6B" w:rsidP="00521B6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упражнение возможно использовать на разном уровне сложности, выбирая тематические или общие словари.</w:t>
      </w:r>
    </w:p>
    <w:p w:rsidR="00521B6B" w:rsidRPr="00521B6B" w:rsidRDefault="00521B6B" w:rsidP="00521B6B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 помощи тренажера возможно формирование связного высказывания. В тренажере представлен материал по формированию навыка адекватного восприятия текста (упражнение «Пересказ») и по формированию навыка построения связного высказывания (упражнение «Рассказ по </w: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картине»). В упражнении «Пересказ» представлены тексты семи уровней сложности. Для каждого из них подобраны вопросы, задания и опорные слова для пересказа. Для облегчения восприятия эмоциональной ауры картины в тренажере используется музыкальное сопровождение. Кроме того, в качестве опоры могут быть использованы образцы рассказов, представленные на экране и являющиеся как бы развернутыми планами текста.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spacing w:val="-2"/>
          <w:sz w:val="28"/>
          <w:szCs w:val="28"/>
          <w:lang w:eastAsia="ru-RU"/>
        </w:rPr>
        <w:t xml:space="preserve">Одним из актуальных направлений внедрения информационных технологий в образовательный процесс учебного заведения в контексте указанной проблемы являются </w:t>
      </w:r>
      <w:r w:rsidRPr="00521B6B">
        <w:rPr>
          <w:rFonts w:ascii="Times New Roman" w:eastAsia="Arial Unicode MS" w:hAnsi="Times New Roman" w:cs="Times New Roman"/>
          <w:bCs/>
          <w:spacing w:val="-2"/>
          <w:sz w:val="28"/>
          <w:szCs w:val="28"/>
          <w:lang w:eastAsia="ru-RU"/>
        </w:rPr>
        <w:t>мультимедийные презентации</w:t>
      </w:r>
      <w:r w:rsidRPr="00521B6B">
        <w:rPr>
          <w:rFonts w:ascii="Times New Roman" w:eastAsia="Arial Unicode MS" w:hAnsi="Times New Roman" w:cs="Times New Roman"/>
          <w:spacing w:val="-2"/>
          <w:sz w:val="28"/>
          <w:szCs w:val="28"/>
          <w:lang w:eastAsia="ru-RU"/>
        </w:rPr>
        <w:t xml:space="preserve">. </w:t>
      </w:r>
      <w:r w:rsidRPr="00521B6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Можно выделить основные цели презентации: сообщить информацию, развлечь и сформировать мотивацию ребенка к обучению. 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В последнее время на сайтах, посвященных вопросам развития и коррекции детей, имеющих проблемы в обучении, появился такой вид электронных образовательных ресурсов, как развивающие мультимедийные игры-презентации</w:t>
      </w:r>
      <w:r w:rsidRPr="00521B6B">
        <w:rPr>
          <w:rFonts w:ascii="Times New Roman" w:eastAsia="Arial Unicode MS" w:hAnsi="Times New Roman" w:cs="Times New Roman"/>
          <w:sz w:val="28"/>
          <w:szCs w:val="28"/>
          <w:lang w:eastAsia="ru-RU"/>
        </w:rPr>
        <w:t>. Отличием таких игр от обычных презентаций является наличие особого алгоритма, который с помощью системы гиперссылок позволяет обеспечить обратную связь с ребенком. Если ребенок выбирает правильный ответ, то программа переходит к слайду «Правильно!» или «Ты молодец!». При неверном ответе на экране появляется слайд «Неверно, подумай еще!» или «Повтори правило!» и т. п., тем самым направляя ребенка к поиску правильного ответа и запоминанию информации. А полученные поощрения мотивируют его к дальнейшему процессу приобретения знаний.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Возможно также использование развивающих игр-презентаций по основным лексическим темам: </w:t>
      </w:r>
      <w:proofErr w:type="gramStart"/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«Дикие животные», «Домашние животные», «Домашние птицы», «Животные жарких стран», «Насекомые», «Овощи», «Посуда», «Фрукты», «Транспорт», «Профессии», «Птицы», «Рыбы», «Ягоды». </w:t>
      </w:r>
      <w:proofErr w:type="gramEnd"/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Рассмотрим несколько примеров развивающих презентаций по одной из лексических тем.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При изучении лексической темы «Домашние животные» возможно использовать игру</w: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 xml:space="preserve"> «Четвертый лишний».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На первом слайде появляется задание: «Какая картинка лишняя?» («Какое слово лишнее?») и варианты ответов в виде слов или картинок.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3.1pt;margin-top:15pt;width:162.45pt;height:157.85pt;z-index:251660288">
            <v:imagedata r:id="rId16" o:title=""/>
          </v:shape>
          <o:OLEObject Type="Embed" ProgID="PowerPoint.Slide.12" ShapeID="_x0000_s1027" DrawAspect="Content" ObjectID="_1783143419" r:id="rId17"/>
        </w:pic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pict>
          <v:shape id="_x0000_s1026" type="#_x0000_t75" style="position:absolute;left:0;text-align:left;margin-left:241.5pt;margin-top:15pt;width:178.8pt;height:157.85pt;z-index:251659264">
            <v:imagedata r:id="rId18" o:title=""/>
          </v:shape>
          <o:OLEObject Type="Embed" ProgID="PowerPoint.Slide.12" ShapeID="_x0000_s1026" DrawAspect="Content" ObjectID="_1783143420" r:id="rId19"/>
        </w:pic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pacing w:val="-6"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pacing w:val="-6"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pacing w:val="-6"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pacing w:val="-6"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pacing w:val="-6"/>
          <w:sz w:val="28"/>
          <w:szCs w:val="28"/>
          <w:lang w:eastAsia="ru-RU"/>
        </w:rPr>
        <w:t xml:space="preserve">В случае верного ответа на экране появляется изображение цветка и надпись «Ты абсолютно прав!» в сопровождении речевого сигнала «Молодец», а ребенку предлагается следующее задание. В случае неправильного выполнения слышится фраза: «Неверно! Подумай еще!» и появляется слайд с изображением грустного персонажа, после чего игра снова возвращает ребенка к этому заданию.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В игре</w: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 xml:space="preserve"> «Кто спрятался?» 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на каждом слайде звучит загадка о домашнем животном. Когда ребенок ее отгадает, нужно нажать на звуковой символ и там прозвучит голос животного. На таких играх можно отрабатывать упражнения «Кто как говорит». Например, корова мычит, лошадь ржет.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28" type="#_x0000_t75" style="position:absolute;left:0;text-align:left;margin-left:220.8pt;margin-top:3.9pt;width:166.35pt;height:107.3pt;z-index:251661312">
            <v:imagedata r:id="rId20" o:title=""/>
          </v:shape>
          <o:OLEObject Type="Embed" ProgID="PowerPoint.Slide.12" ShapeID="_x0000_s1028" DrawAspect="Content" ObjectID="_1783143421" r:id="rId21"/>
        </w:pic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object w:dxaOrig="7189" w:dyaOrig="5390">
          <v:shape id="_x0000_i1025" type="#_x0000_t75" style="width:170.25pt;height:98.25pt" o:ole="">
            <v:imagedata r:id="rId22" o:title=""/>
          </v:shape>
          <o:OLEObject Type="Embed" ProgID="PowerPoint.Slide.12" ShapeID="_x0000_i1025" DrawAspect="Content" ObjectID="_1783143417" r:id="rId23"/>
        </w:object>
      </w:r>
      <w:r w:rsidRPr="0052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На самом последнем слайде - задание на закрепление. Ребенку предлагаются команды: «Давай поиграем», «Нажимай на кнопки» и «Отгадай, какое животное издает этот звук?».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30" type="#_x0000_t75" style="position:absolute;left:0;text-align:left;margin-left:110.35pt;margin-top:12.75pt;width:170.1pt;height:123.35pt;z-index:251663360">
            <v:imagedata r:id="rId24" o:title=""/>
          </v:shape>
          <o:OLEObject Type="Embed" ProgID="PowerPoint.Slide.12" ShapeID="_x0000_s1030" DrawAspect="Content" ObjectID="_1783143422" r:id="rId25"/>
        </w:pic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t xml:space="preserve">На слайде в игре </w: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>«Один-много»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появляется изображение одного животного. При дальнейшем нажатии на копку появляются несколько животных.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29" type="#_x0000_t75" style="position:absolute;left:0;text-align:left;margin-left:235.05pt;margin-top:.85pt;width:180.5pt;height:134.4pt;z-index:251662336">
            <v:imagedata r:id="rId26" o:title=""/>
          </v:shape>
          <o:OLEObject Type="Embed" ProgID="PowerPoint.Slide.12" ShapeID="_x0000_s1029" DrawAspect="Content" ObjectID="_1783143423" r:id="rId27"/>
        </w:pic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object w:dxaOrig="3731" w:dyaOrig="2796">
          <v:shape id="_x0000_i1026" type="#_x0000_t75" style="width:170.25pt;height:137.25pt" o:ole="">
            <v:imagedata r:id="rId28" o:title=""/>
          </v:shape>
          <o:OLEObject Type="Embed" ProgID="PowerPoint.Slide.12" ShapeID="_x0000_i1026" DrawAspect="Content" ObjectID="_1783143418" r:id="rId29"/>
        </w:objec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В игре</w: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 xml:space="preserve"> «Чей детеныш?» 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на слайде появлятся изображение взрослого животного и звучит вопрос: «Кто детеныш у козы?». Ребенок должен на него ответить и появится изображение детеныша животного.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31" type="#_x0000_t75" style="position:absolute;left:0;text-align:left;margin-left:11.75pt;margin-top:16pt;width:170.3pt;height:130.4pt;z-index:251664384">
            <v:imagedata r:id="rId30" o:title=""/>
          </v:shape>
          <o:OLEObject Type="Embed" ProgID="PowerPoint.Slide.12" ShapeID="_x0000_s1031" DrawAspect="Content" ObjectID="_1783143424" r:id="rId31"/>
        </w:pic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32" type="#_x0000_t75" style="position:absolute;left:0;text-align:left;margin-left:232.05pt;margin-top:14.65pt;width:175.85pt;height:131.75pt;z-index:251665408">
            <v:imagedata r:id="rId32" o:title=""/>
          </v:shape>
          <o:OLEObject Type="Embed" ProgID="PowerPoint.Slide.12" ShapeID="_x0000_s1032" DrawAspect="Content" ObjectID="_1783143425" r:id="rId33"/>
        </w:pic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На следующих слайдах уже звучит загадка про детеныша домашнего животного и при правильном ответе появляется изображение.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pict>
          <v:shape id="_x0000_s1033" type="#_x0000_t75" style="position:absolute;left:0;text-align:left;margin-left:55.65pt;margin-top:9.75pt;width:169.9pt;height:127.85pt;z-index:251666432">
            <v:imagedata r:id="rId34" o:title=""/>
          </v:shape>
          <o:OLEObject Type="Embed" ProgID="PowerPoint.Slide.12" ShapeID="_x0000_s1033" DrawAspect="Content" ObjectID="_1783143426" r:id="rId35"/>
        </w:pic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</w:pP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Игра</w:t>
      </w:r>
      <w:r w:rsidRPr="00521B6B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t xml:space="preserve"> «Чья тень» </w:t>
      </w: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строится по такому же принципу.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Для автоматизации поставленных звуков можно использовать целый блок презентаций «Говори правильно».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В раздел «Шипящие звуки» входят подразделы: 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звук «ш», дифференциация звуков «ш-с»;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t>звук «ж», дифференциация звуков «ш-ж», «ж-з»;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звук «щ», дифференциация звуков «щ-с», «щ-ш»;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звук «ч», дифференциация звуков «ч-с»;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дифференциация звуков «ч-т», «ч-щ», «ч-ц».</w:t>
      </w:r>
    </w:p>
    <w:p w:rsidR="00521B6B" w:rsidRPr="00521B6B" w:rsidRDefault="00521B6B" w:rsidP="00521B6B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521B6B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Эти презентации преследуют три цели: автоматизировать правильное произношение звуков, пополнить словарный запас, тренировать глобальное чтение. Для пополнения словарного запаса целесообразно сначала давать прослушать произношения слов, затем выключать звук и спрашивать: «Что это?» Например, на картинке изображен экскаватор. Ребенок должен сказать сам, что это экскаватор.</w:t>
      </w:r>
    </w:p>
    <w:p w:rsidR="00D12A7C" w:rsidRPr="00521B6B" w:rsidRDefault="00D12A7C">
      <w:pPr>
        <w:rPr>
          <w:rFonts w:ascii="Times New Roman" w:hAnsi="Times New Roman" w:cs="Times New Roman"/>
          <w:sz w:val="28"/>
          <w:szCs w:val="28"/>
        </w:rPr>
      </w:pPr>
    </w:p>
    <w:sectPr w:rsidR="00D12A7C" w:rsidRPr="0052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A5073"/>
    <w:multiLevelType w:val="hybridMultilevel"/>
    <w:tmpl w:val="AF9C999E"/>
    <w:lvl w:ilvl="0" w:tplc="AAE25348">
      <w:start w:val="1"/>
      <w:numFmt w:val="decimal"/>
      <w:lvlText w:val="%1."/>
      <w:lvlJc w:val="left"/>
      <w:pPr>
        <w:ind w:left="1429" w:hanging="360"/>
      </w:pPr>
      <w:rPr>
        <w:color w:val="D9D9D9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48"/>
    <w:rsid w:val="00521B6B"/>
    <w:rsid w:val="00593C48"/>
    <w:rsid w:val="00D1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26" Type="http://schemas.openxmlformats.org/officeDocument/2006/relationships/image" Target="media/image16.w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3.sldx"/><Relationship Id="rId34" Type="http://schemas.openxmlformats.org/officeDocument/2006/relationships/image" Target="media/image20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package" Target="embeddings/Microsoft_PowerPoint_Slide1.sldx"/><Relationship Id="rId25" Type="http://schemas.openxmlformats.org/officeDocument/2006/relationships/package" Target="embeddings/Microsoft_PowerPoint_Slide5.sldx"/><Relationship Id="rId33" Type="http://schemas.openxmlformats.org/officeDocument/2006/relationships/package" Target="embeddings/Microsoft_PowerPoint_Slide9.sldx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3.wmf"/><Relationship Id="rId29" Type="http://schemas.openxmlformats.org/officeDocument/2006/relationships/package" Target="embeddings/Microsoft_PowerPoint_Slide7.sld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package" Target="embeddings/Microsoft_PowerPoint_Slide4.sldx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package" Target="embeddings/Microsoft_PowerPoint_Slide2.sldx"/><Relationship Id="rId31" Type="http://schemas.openxmlformats.org/officeDocument/2006/relationships/package" Target="embeddings/Microsoft_PowerPoint_Slide8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emf"/><Relationship Id="rId27" Type="http://schemas.openxmlformats.org/officeDocument/2006/relationships/package" Target="embeddings/Microsoft_PowerPoint_Slide6.sldx"/><Relationship Id="rId30" Type="http://schemas.openxmlformats.org/officeDocument/2006/relationships/image" Target="media/image18.wmf"/><Relationship Id="rId35" Type="http://schemas.openxmlformats.org/officeDocument/2006/relationships/package" Target="embeddings/Microsoft_PowerPoint_Slide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1789</Words>
  <Characters>10203</Characters>
  <Application>Microsoft Office Word</Application>
  <DocSecurity>0</DocSecurity>
  <Lines>85</Lines>
  <Paragraphs>23</Paragraphs>
  <ScaleCrop>false</ScaleCrop>
  <Company>Microsoft</Company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Сhempion</dc:creator>
  <cp:keywords/>
  <dc:description/>
  <cp:lastModifiedBy>Сhempion</cp:lastModifiedBy>
  <cp:revision>2</cp:revision>
  <dcterms:created xsi:type="dcterms:W3CDTF">2024-07-22T05:50:00Z</dcterms:created>
  <dcterms:modified xsi:type="dcterms:W3CDTF">2024-07-22T05:51:00Z</dcterms:modified>
</cp:coreProperties>
</file>